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9C" w:rsidRPr="00144C9C" w:rsidRDefault="00144C9C" w:rsidP="00144C9C">
      <w:pPr>
        <w:keepNext/>
        <w:spacing w:after="0" w:line="240" w:lineRule="auto"/>
        <w:outlineLvl w:val="0"/>
        <w:rPr>
          <w:rFonts w:ascii="Times New Roman" w:eastAsia="Times New Roman" w:hAnsi="Times New Roman" w:cs="Times New Roman"/>
          <w:b/>
          <w:sz w:val="24"/>
          <w:szCs w:val="28"/>
        </w:rPr>
      </w:pPr>
      <w:r w:rsidRPr="00144C9C">
        <w:rPr>
          <w:rFonts w:ascii="Times New Roman" w:eastAsia="Times New Roman" w:hAnsi="Times New Roman" w:cs="Times New Roman"/>
          <w:b/>
          <w:bCs/>
          <w:sz w:val="24"/>
          <w:szCs w:val="28"/>
          <w:u w:val="single"/>
        </w:rPr>
        <w:t>Phụ lục số 1</w:t>
      </w:r>
      <w:r w:rsidRPr="00144C9C">
        <w:rPr>
          <w:rFonts w:ascii="Times New Roman" w:eastAsia="Times New Roman" w:hAnsi="Times New Roman" w:cs="Times New Roman"/>
          <w:b/>
          <w:sz w:val="24"/>
          <w:szCs w:val="28"/>
        </w:rPr>
        <w:t>:</w:t>
      </w:r>
    </w:p>
    <w:p w:rsidR="00144C9C" w:rsidRPr="00144C9C" w:rsidRDefault="00144C9C" w:rsidP="00144C9C">
      <w:pPr>
        <w:spacing w:after="0" w:line="240" w:lineRule="auto"/>
        <w:jc w:val="center"/>
        <w:rPr>
          <w:rFonts w:ascii="Times New Roman" w:eastAsia="Times New Roman" w:hAnsi="Times New Roman" w:cs="Times New Roman"/>
          <w:b/>
          <w:sz w:val="24"/>
          <w:szCs w:val="28"/>
          <w:lang w:val="de-DE"/>
        </w:rPr>
      </w:pPr>
      <w:r w:rsidRPr="00144C9C">
        <w:rPr>
          <w:rFonts w:ascii="Times New Roman" w:eastAsia="Times New Roman" w:hAnsi="Times New Roman" w:cs="Times New Roman"/>
          <w:b/>
          <w:sz w:val="24"/>
          <w:szCs w:val="28"/>
          <w:lang w:val="de-DE"/>
        </w:rPr>
        <w:t xml:space="preserve">DANH MỤC NGÀNH ĐĂNG KÝ XÉT TUYỂN THẲNG, ƯU TIÊN XÉT TUYỂN </w:t>
      </w:r>
    </w:p>
    <w:p w:rsidR="00144C9C" w:rsidRPr="00144C9C" w:rsidRDefault="00144C9C" w:rsidP="00144C9C">
      <w:pPr>
        <w:spacing w:after="0" w:line="240" w:lineRule="auto"/>
        <w:jc w:val="center"/>
        <w:rPr>
          <w:rFonts w:ascii="Times New Roman" w:eastAsia="Times New Roman" w:hAnsi="Times New Roman" w:cs="Times New Roman"/>
          <w:b/>
          <w:sz w:val="24"/>
          <w:szCs w:val="28"/>
          <w:lang w:val="de-DE"/>
        </w:rPr>
      </w:pPr>
      <w:r w:rsidRPr="00144C9C">
        <w:rPr>
          <w:rFonts w:ascii="Times New Roman" w:eastAsia="Times New Roman" w:hAnsi="Times New Roman" w:cs="Times New Roman"/>
          <w:b/>
          <w:sz w:val="24"/>
          <w:szCs w:val="28"/>
          <w:lang w:val="de-DE"/>
        </w:rPr>
        <w:t>ĐẠI HỌC HỆ CHÍNH QUY NĂM 2017</w:t>
      </w:r>
    </w:p>
    <w:p w:rsidR="00144C9C" w:rsidRPr="00144C9C" w:rsidRDefault="00144C9C" w:rsidP="00144C9C">
      <w:pPr>
        <w:spacing w:after="120" w:line="240" w:lineRule="auto"/>
        <w:jc w:val="center"/>
        <w:rPr>
          <w:rFonts w:ascii="Times New Roman" w:eastAsia="Times New Roman" w:hAnsi="Times New Roman" w:cs="Times New Roman"/>
          <w:sz w:val="24"/>
          <w:szCs w:val="26"/>
          <w:lang w:val="de-DE"/>
        </w:rPr>
      </w:pPr>
      <w:r w:rsidRPr="00144C9C">
        <w:rPr>
          <w:rFonts w:ascii="Times New Roman" w:eastAsia="Times New Roman" w:hAnsi="Times New Roman" w:cs="Times New Roman"/>
          <w:sz w:val="24"/>
          <w:szCs w:val="26"/>
          <w:lang w:val="de-DE"/>
        </w:rPr>
        <w:t>(</w:t>
      </w:r>
      <w:r w:rsidRPr="00144C9C">
        <w:rPr>
          <w:rFonts w:ascii="Times New Roman" w:eastAsia="Times New Roman" w:hAnsi="Times New Roman" w:cs="Times New Roman"/>
          <w:i/>
          <w:sz w:val="24"/>
          <w:szCs w:val="26"/>
          <w:lang w:val="de-DE"/>
        </w:rPr>
        <w:t>Kèm theo Thông báo số  122/TB-HV ngày  10 tháng 03 năm 2017 của Giá</w:t>
      </w:r>
      <w:bookmarkStart w:id="0" w:name="_GoBack"/>
      <w:bookmarkEnd w:id="0"/>
      <w:r w:rsidRPr="00144C9C">
        <w:rPr>
          <w:rFonts w:ascii="Times New Roman" w:eastAsia="Times New Roman" w:hAnsi="Times New Roman" w:cs="Times New Roman"/>
          <w:i/>
          <w:sz w:val="24"/>
          <w:szCs w:val="26"/>
          <w:lang w:val="de-DE"/>
        </w:rPr>
        <w:t>m đốc Học viện Công nghệ Bưu chính Viễn thông</w:t>
      </w:r>
      <w:r w:rsidRPr="00144C9C">
        <w:rPr>
          <w:rFonts w:ascii="Times New Roman" w:eastAsia="Times New Roman" w:hAnsi="Times New Roman" w:cs="Times New Roman"/>
          <w:sz w:val="24"/>
          <w:szCs w:val="26"/>
          <w:lang w:val="de-DE"/>
        </w:rPr>
        <w:t>)</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992"/>
        <w:gridCol w:w="4253"/>
        <w:gridCol w:w="959"/>
        <w:gridCol w:w="4286"/>
      </w:tblGrid>
      <w:tr w:rsidR="00144C9C" w:rsidRPr="00144C9C" w:rsidTr="00EB03FA">
        <w:trPr>
          <w:trHeight w:val="340"/>
        </w:trPr>
        <w:tc>
          <w:tcPr>
            <w:tcW w:w="4252" w:type="dxa"/>
            <w:vMerge w:val="restart"/>
            <w:shd w:val="clear" w:color="auto" w:fill="auto"/>
            <w:vAlign w:val="center"/>
          </w:tcPr>
          <w:p w:rsidR="00144C9C" w:rsidRPr="00144C9C" w:rsidRDefault="00144C9C" w:rsidP="00144C9C">
            <w:pPr>
              <w:spacing w:after="0" w:line="240" w:lineRule="auto"/>
              <w:ind w:left="177"/>
              <w:jc w:val="center"/>
              <w:rPr>
                <w:rFonts w:ascii="Times New Roman" w:eastAsia="Times New Roman" w:hAnsi="Times New Roman" w:cs="Times New Roman"/>
                <w:b/>
                <w:sz w:val="20"/>
                <w:szCs w:val="24"/>
                <w:lang w:val="de-DE"/>
              </w:rPr>
            </w:pPr>
            <w:r w:rsidRPr="00144C9C">
              <w:rPr>
                <w:rFonts w:ascii="Times New Roman" w:eastAsia="Times New Roman" w:hAnsi="Times New Roman" w:cs="Times New Roman"/>
                <w:b/>
                <w:szCs w:val="24"/>
                <w:lang w:val="de-DE"/>
              </w:rPr>
              <w:t>LOẠI GIẢI</w:t>
            </w:r>
          </w:p>
        </w:tc>
        <w:tc>
          <w:tcPr>
            <w:tcW w:w="5245" w:type="dxa"/>
            <w:gridSpan w:val="2"/>
            <w:vAlign w:val="center"/>
          </w:tcPr>
          <w:p w:rsidR="00144C9C" w:rsidRPr="00144C9C" w:rsidRDefault="00144C9C" w:rsidP="00144C9C">
            <w:pPr>
              <w:spacing w:after="0" w:line="240" w:lineRule="auto"/>
              <w:jc w:val="center"/>
              <w:rPr>
                <w:rFonts w:ascii="Times New Roman" w:eastAsia="Times New Roman" w:hAnsi="Times New Roman" w:cs="Times New Roman"/>
                <w:b/>
                <w:sz w:val="20"/>
                <w:szCs w:val="24"/>
                <w:lang w:val="de-DE"/>
              </w:rPr>
            </w:pPr>
            <w:r w:rsidRPr="00144C9C">
              <w:rPr>
                <w:rFonts w:ascii="Times New Roman" w:eastAsia="Times New Roman" w:hAnsi="Times New Roman" w:cs="Times New Roman"/>
                <w:b/>
                <w:szCs w:val="24"/>
                <w:lang w:val="de-DE"/>
              </w:rPr>
              <w:t>TUYỂN THẲNG</w:t>
            </w:r>
          </w:p>
        </w:tc>
        <w:tc>
          <w:tcPr>
            <w:tcW w:w="5245" w:type="dxa"/>
            <w:gridSpan w:val="2"/>
            <w:vAlign w:val="center"/>
          </w:tcPr>
          <w:p w:rsidR="00144C9C" w:rsidRPr="00144C9C" w:rsidRDefault="00144C9C" w:rsidP="00144C9C">
            <w:pPr>
              <w:spacing w:after="0" w:line="240" w:lineRule="auto"/>
              <w:jc w:val="center"/>
              <w:rPr>
                <w:rFonts w:ascii="Times New Roman" w:eastAsia="Times New Roman" w:hAnsi="Times New Roman" w:cs="Times New Roman"/>
                <w:b/>
                <w:sz w:val="20"/>
                <w:szCs w:val="24"/>
                <w:lang w:val="de-DE"/>
              </w:rPr>
            </w:pPr>
            <w:r w:rsidRPr="00144C9C">
              <w:rPr>
                <w:rFonts w:ascii="Times New Roman" w:eastAsia="Times New Roman" w:hAnsi="Times New Roman" w:cs="Times New Roman"/>
                <w:b/>
                <w:szCs w:val="24"/>
                <w:lang w:val="de-DE"/>
              </w:rPr>
              <w:t>ƯU TIÊN XÉT TUYỂN</w:t>
            </w:r>
          </w:p>
        </w:tc>
      </w:tr>
      <w:tr w:rsidR="00144C9C" w:rsidRPr="00144C9C" w:rsidTr="00EB03FA">
        <w:trPr>
          <w:trHeight w:val="340"/>
        </w:trPr>
        <w:tc>
          <w:tcPr>
            <w:tcW w:w="4252" w:type="dxa"/>
            <w:vMerge/>
            <w:shd w:val="clear" w:color="auto" w:fill="auto"/>
            <w:vAlign w:val="center"/>
          </w:tcPr>
          <w:p w:rsidR="00144C9C" w:rsidRPr="00144C9C" w:rsidRDefault="00144C9C" w:rsidP="00144C9C">
            <w:pPr>
              <w:spacing w:after="0" w:line="240" w:lineRule="auto"/>
              <w:jc w:val="center"/>
              <w:rPr>
                <w:rFonts w:ascii="Times New Roman" w:eastAsia="Times New Roman" w:hAnsi="Times New Roman" w:cs="Times New Roman"/>
                <w:b/>
                <w:i/>
                <w:sz w:val="20"/>
                <w:szCs w:val="24"/>
                <w:lang w:val="de-DE"/>
              </w:rPr>
            </w:pPr>
          </w:p>
        </w:tc>
        <w:tc>
          <w:tcPr>
            <w:tcW w:w="992" w:type="dxa"/>
            <w:vAlign w:val="center"/>
          </w:tcPr>
          <w:p w:rsidR="00144C9C" w:rsidRPr="00144C9C" w:rsidRDefault="00144C9C" w:rsidP="00144C9C">
            <w:pPr>
              <w:spacing w:after="0" w:line="240" w:lineRule="auto"/>
              <w:jc w:val="center"/>
              <w:rPr>
                <w:rFonts w:ascii="Times New Roman" w:eastAsia="Times New Roman" w:hAnsi="Times New Roman" w:cs="Times New Roman"/>
                <w:szCs w:val="24"/>
                <w:lang w:val="de-DE"/>
              </w:rPr>
            </w:pPr>
            <w:r w:rsidRPr="00144C9C">
              <w:rPr>
                <w:rFonts w:ascii="Times New Roman" w:eastAsia="Times New Roman" w:hAnsi="Times New Roman" w:cs="Times New Roman"/>
                <w:szCs w:val="24"/>
                <w:lang w:val="de-DE"/>
              </w:rPr>
              <w:t>Trình độ</w:t>
            </w:r>
          </w:p>
        </w:tc>
        <w:tc>
          <w:tcPr>
            <w:tcW w:w="4253" w:type="dxa"/>
            <w:shd w:val="clear" w:color="auto" w:fill="auto"/>
            <w:vAlign w:val="center"/>
          </w:tcPr>
          <w:p w:rsidR="00144C9C" w:rsidRPr="00144C9C" w:rsidRDefault="00144C9C" w:rsidP="00144C9C">
            <w:pPr>
              <w:spacing w:after="0" w:line="240" w:lineRule="auto"/>
              <w:jc w:val="center"/>
              <w:rPr>
                <w:rFonts w:ascii="Times New Roman" w:eastAsia="Times New Roman" w:hAnsi="Times New Roman" w:cs="Times New Roman"/>
                <w:szCs w:val="24"/>
                <w:lang w:val="de-DE"/>
              </w:rPr>
            </w:pPr>
            <w:r w:rsidRPr="00144C9C">
              <w:rPr>
                <w:rFonts w:ascii="Times New Roman" w:eastAsia="Times New Roman" w:hAnsi="Times New Roman" w:cs="Times New Roman"/>
                <w:szCs w:val="24"/>
                <w:lang w:val="de-DE"/>
              </w:rPr>
              <w:t>Tên ngành đào tạo</w:t>
            </w:r>
          </w:p>
        </w:tc>
        <w:tc>
          <w:tcPr>
            <w:tcW w:w="959" w:type="dxa"/>
            <w:vAlign w:val="center"/>
          </w:tcPr>
          <w:p w:rsidR="00144C9C" w:rsidRPr="00144C9C" w:rsidRDefault="00144C9C" w:rsidP="00144C9C">
            <w:pPr>
              <w:spacing w:after="0" w:line="240" w:lineRule="auto"/>
              <w:ind w:left="-141" w:right="-108"/>
              <w:jc w:val="center"/>
              <w:rPr>
                <w:rFonts w:ascii="Times New Roman" w:eastAsia="Times New Roman" w:hAnsi="Times New Roman" w:cs="Times New Roman"/>
                <w:szCs w:val="24"/>
                <w:lang w:val="de-DE"/>
              </w:rPr>
            </w:pPr>
            <w:r w:rsidRPr="00144C9C">
              <w:rPr>
                <w:rFonts w:ascii="Times New Roman" w:eastAsia="Times New Roman" w:hAnsi="Times New Roman" w:cs="Times New Roman"/>
                <w:szCs w:val="24"/>
                <w:lang w:val="de-DE"/>
              </w:rPr>
              <w:t>Trình độ</w:t>
            </w:r>
          </w:p>
        </w:tc>
        <w:tc>
          <w:tcPr>
            <w:tcW w:w="4286" w:type="dxa"/>
            <w:vAlign w:val="center"/>
          </w:tcPr>
          <w:p w:rsidR="00144C9C" w:rsidRPr="00144C9C" w:rsidRDefault="00144C9C" w:rsidP="00144C9C">
            <w:pPr>
              <w:spacing w:after="0" w:line="240" w:lineRule="auto"/>
              <w:jc w:val="center"/>
              <w:rPr>
                <w:rFonts w:ascii="Times New Roman" w:eastAsia="Times New Roman" w:hAnsi="Times New Roman" w:cs="Times New Roman"/>
                <w:szCs w:val="24"/>
                <w:lang w:val="de-DE"/>
              </w:rPr>
            </w:pPr>
            <w:r w:rsidRPr="00144C9C">
              <w:rPr>
                <w:rFonts w:ascii="Times New Roman" w:eastAsia="Times New Roman" w:hAnsi="Times New Roman" w:cs="Times New Roman"/>
                <w:szCs w:val="24"/>
                <w:lang w:val="de-DE"/>
              </w:rPr>
              <w:t>Tên ngành đào tạo</w:t>
            </w:r>
          </w:p>
        </w:tc>
      </w:tr>
      <w:tr w:rsidR="00144C9C" w:rsidRPr="00144C9C" w:rsidTr="00EB03FA">
        <w:trPr>
          <w:trHeight w:val="397"/>
        </w:trPr>
        <w:tc>
          <w:tcPr>
            <w:tcW w:w="14742" w:type="dxa"/>
            <w:gridSpan w:val="5"/>
            <w:shd w:val="clear" w:color="auto" w:fill="auto"/>
            <w:vAlign w:val="center"/>
          </w:tcPr>
          <w:p w:rsidR="00144C9C" w:rsidRPr="00144C9C" w:rsidRDefault="00144C9C" w:rsidP="00144C9C">
            <w:pPr>
              <w:spacing w:before="60" w:after="60"/>
              <w:jc w:val="both"/>
              <w:rPr>
                <w:rFonts w:ascii="Times New Roman" w:eastAsia="Times New Roman" w:hAnsi="Times New Roman" w:cs="Times New Roman"/>
                <w:b/>
                <w:sz w:val="21"/>
                <w:szCs w:val="21"/>
                <w:lang w:val="de-DE"/>
              </w:rPr>
            </w:pPr>
            <w:r w:rsidRPr="00144C9C">
              <w:rPr>
                <w:rFonts w:ascii="Times New Roman" w:eastAsia="Times New Roman" w:hAnsi="Times New Roman" w:cs="Times New Roman"/>
                <w:b/>
                <w:sz w:val="21"/>
                <w:szCs w:val="21"/>
                <w:lang w:val="de-DE"/>
              </w:rPr>
              <w:t xml:space="preserve">1. Đối với thí sinh </w:t>
            </w:r>
            <w:r w:rsidRPr="00144C9C">
              <w:rPr>
                <w:rFonts w:ascii="Times New Roman" w:eastAsia="Times New Roman" w:hAnsi="Times New Roman" w:cs="Times New Roman"/>
                <w:b/>
                <w:sz w:val="21"/>
                <w:szCs w:val="21"/>
              </w:rPr>
              <w:t>tham dự kỳ thi chọn đội tuyển quốc gia dự thi Olympic quốc tế các năm 2016, 2017; thí sinh trong đội tuyển quốc gia dự</w:t>
            </w:r>
            <w:r w:rsidRPr="00144C9C">
              <w:rPr>
                <w:rFonts w:ascii="Times New Roman" w:eastAsia="Times New Roman" w:hAnsi="Times New Roman" w:cs="Times New Roman"/>
                <w:b/>
                <w:i/>
                <w:sz w:val="21"/>
                <w:szCs w:val="21"/>
              </w:rPr>
              <w:t xml:space="preserve"> </w:t>
            </w:r>
            <w:r w:rsidRPr="00144C9C">
              <w:rPr>
                <w:rFonts w:ascii="Times New Roman" w:eastAsia="Times New Roman" w:hAnsi="Times New Roman" w:cs="Times New Roman"/>
                <w:b/>
                <w:sz w:val="21"/>
                <w:szCs w:val="21"/>
              </w:rPr>
              <w:t>Cuộc thi khoa học, kỹ thuật quốc tế các năm 2016, 2017</w:t>
            </w:r>
          </w:p>
        </w:tc>
      </w:tr>
      <w:tr w:rsidR="00144C9C" w:rsidRPr="00144C9C" w:rsidTr="00EB03FA">
        <w:trPr>
          <w:trHeight w:val="1134"/>
        </w:trPr>
        <w:tc>
          <w:tcPr>
            <w:tcW w:w="4252" w:type="dxa"/>
            <w:shd w:val="clear" w:color="auto" w:fill="auto"/>
            <w:vAlign w:val="center"/>
          </w:tcPr>
          <w:p w:rsidR="00144C9C" w:rsidRPr="00144C9C" w:rsidRDefault="00144C9C" w:rsidP="00144C9C">
            <w:pPr>
              <w:spacing w:after="0"/>
              <w:ind w:left="176"/>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rPr>
              <w:t>Thí sinh tham dự kỳ thi chọn đội tuyển quốc gia dự thi Olympic quốc tế năm 2016, 2017 môn Toán học, Vật lý hoặc Tin học; thí sinh trong đội tuyển quốc gia dự</w:t>
            </w:r>
            <w:r w:rsidRPr="00144C9C">
              <w:rPr>
                <w:rFonts w:ascii="Times New Roman" w:eastAsia="Times New Roman" w:hAnsi="Times New Roman" w:cs="Times New Roman"/>
                <w:i/>
                <w:sz w:val="21"/>
                <w:szCs w:val="21"/>
              </w:rPr>
              <w:t xml:space="preserve"> </w:t>
            </w:r>
            <w:r w:rsidRPr="00144C9C">
              <w:rPr>
                <w:rFonts w:ascii="Times New Roman" w:eastAsia="Times New Roman" w:hAnsi="Times New Roman" w:cs="Times New Roman"/>
                <w:sz w:val="21"/>
                <w:szCs w:val="21"/>
              </w:rPr>
              <w:t>Cuộc thi khoa học, kỹ thuật quốc tế năm 2016, 2017</w:t>
            </w:r>
          </w:p>
        </w:tc>
        <w:tc>
          <w:tcPr>
            <w:tcW w:w="992" w:type="dxa"/>
            <w:vAlign w:val="center"/>
          </w:tcPr>
          <w:p w:rsidR="00144C9C" w:rsidRPr="00144C9C" w:rsidRDefault="00144C9C" w:rsidP="00144C9C">
            <w:pPr>
              <w:spacing w:after="0"/>
              <w:jc w:val="center"/>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Đại học</w:t>
            </w:r>
          </w:p>
        </w:tc>
        <w:tc>
          <w:tcPr>
            <w:tcW w:w="4253" w:type="dxa"/>
            <w:shd w:val="clear" w:color="auto" w:fill="auto"/>
            <w:vAlign w:val="center"/>
          </w:tcPr>
          <w:p w:rsidR="00144C9C" w:rsidRPr="00144C9C" w:rsidRDefault="00144C9C" w:rsidP="00144C9C">
            <w:pPr>
              <w:numPr>
                <w:ilvl w:val="0"/>
                <w:numId w:val="1"/>
              </w:numPr>
              <w:spacing w:after="0"/>
              <w:ind w:left="206" w:hanging="218"/>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 xml:space="preserve">Tất cả các ngành đào tạo </w:t>
            </w:r>
          </w:p>
        </w:tc>
        <w:tc>
          <w:tcPr>
            <w:tcW w:w="5245" w:type="dxa"/>
            <w:gridSpan w:val="2"/>
            <w:tcBorders>
              <w:tl2br w:val="single" w:sz="4" w:space="0" w:color="auto"/>
              <w:tr2bl w:val="single" w:sz="4" w:space="0" w:color="auto"/>
            </w:tcBorders>
            <w:shd w:val="clear" w:color="auto" w:fill="FFFF00"/>
            <w:vAlign w:val="center"/>
          </w:tcPr>
          <w:p w:rsidR="00144C9C" w:rsidRPr="00144C9C" w:rsidRDefault="00144C9C" w:rsidP="00144C9C">
            <w:pPr>
              <w:spacing w:after="0"/>
              <w:jc w:val="both"/>
              <w:rPr>
                <w:rFonts w:ascii="Times New Roman" w:eastAsia="Times New Roman" w:hAnsi="Times New Roman" w:cs="Times New Roman"/>
                <w:sz w:val="21"/>
                <w:szCs w:val="21"/>
                <w:lang w:val="de-DE"/>
              </w:rPr>
            </w:pPr>
          </w:p>
        </w:tc>
      </w:tr>
      <w:tr w:rsidR="00144C9C" w:rsidRPr="00144C9C" w:rsidTr="00EB03FA">
        <w:trPr>
          <w:trHeight w:val="397"/>
        </w:trPr>
        <w:tc>
          <w:tcPr>
            <w:tcW w:w="14742" w:type="dxa"/>
            <w:gridSpan w:val="5"/>
            <w:tcBorders>
              <w:bottom w:val="single" w:sz="4" w:space="0" w:color="auto"/>
            </w:tcBorders>
            <w:shd w:val="clear" w:color="auto" w:fill="auto"/>
            <w:vAlign w:val="center"/>
          </w:tcPr>
          <w:p w:rsidR="00144C9C" w:rsidRPr="00144C9C" w:rsidRDefault="00144C9C" w:rsidP="00144C9C">
            <w:pPr>
              <w:spacing w:after="0"/>
              <w:jc w:val="both"/>
              <w:rPr>
                <w:rFonts w:ascii="Times New Roman" w:eastAsia="Times New Roman" w:hAnsi="Times New Roman" w:cs="Times New Roman"/>
                <w:b/>
                <w:sz w:val="21"/>
                <w:szCs w:val="21"/>
                <w:lang w:val="de-DE"/>
              </w:rPr>
            </w:pPr>
            <w:r w:rsidRPr="00144C9C">
              <w:rPr>
                <w:rFonts w:ascii="Times New Roman" w:eastAsia="Times New Roman" w:hAnsi="Times New Roman" w:cs="Times New Roman"/>
                <w:b/>
                <w:sz w:val="21"/>
                <w:szCs w:val="21"/>
                <w:lang w:val="de-DE"/>
              </w:rPr>
              <w:t>2. Đối với thí sinh đoạt giải trong kỳ thi chọn Học sinh giỏi quốc gia năm 2016, 2017</w:t>
            </w:r>
          </w:p>
        </w:tc>
      </w:tr>
      <w:tr w:rsidR="00144C9C" w:rsidRPr="00144C9C" w:rsidTr="00EB03FA">
        <w:trPr>
          <w:trHeight w:val="397"/>
        </w:trPr>
        <w:tc>
          <w:tcPr>
            <w:tcW w:w="4252" w:type="dxa"/>
            <w:tcBorders>
              <w:bottom w:val="dotted" w:sz="4" w:space="0" w:color="auto"/>
            </w:tcBorders>
            <w:shd w:val="clear" w:color="auto" w:fill="auto"/>
            <w:vAlign w:val="center"/>
          </w:tcPr>
          <w:p w:rsidR="00144C9C" w:rsidRPr="00144C9C" w:rsidRDefault="00144C9C" w:rsidP="00144C9C">
            <w:pPr>
              <w:spacing w:after="0"/>
              <w:ind w:left="176"/>
              <w:jc w:val="both"/>
              <w:rPr>
                <w:rFonts w:ascii="Times New Roman" w:eastAsia="Times New Roman" w:hAnsi="Times New Roman" w:cs="Times New Roman"/>
                <w:sz w:val="21"/>
                <w:szCs w:val="21"/>
              </w:rPr>
            </w:pPr>
            <w:r w:rsidRPr="00144C9C">
              <w:rPr>
                <w:rFonts w:ascii="Times New Roman" w:eastAsia="Times New Roman" w:hAnsi="Times New Roman" w:cs="Times New Roman"/>
                <w:sz w:val="21"/>
                <w:szCs w:val="21"/>
              </w:rPr>
              <w:t>Giải</w:t>
            </w:r>
            <w:r w:rsidRPr="00144C9C">
              <w:rPr>
                <w:rFonts w:ascii="Times New Roman" w:eastAsia="Times New Roman" w:hAnsi="Times New Roman" w:cs="Times New Roman"/>
                <w:sz w:val="21"/>
                <w:szCs w:val="21"/>
                <w:lang w:val="de-DE"/>
              </w:rPr>
              <w:t xml:space="preserve"> Nhất, Nhì, Ba môn Toán</w:t>
            </w:r>
          </w:p>
        </w:tc>
        <w:tc>
          <w:tcPr>
            <w:tcW w:w="992" w:type="dxa"/>
            <w:tcBorders>
              <w:bottom w:val="dotted" w:sz="4" w:space="0" w:color="auto"/>
            </w:tcBorders>
            <w:vAlign w:val="center"/>
          </w:tcPr>
          <w:p w:rsidR="00144C9C" w:rsidRPr="00144C9C" w:rsidRDefault="00144C9C" w:rsidP="00144C9C">
            <w:pPr>
              <w:spacing w:after="0"/>
              <w:jc w:val="center"/>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Đại học</w:t>
            </w:r>
          </w:p>
        </w:tc>
        <w:tc>
          <w:tcPr>
            <w:tcW w:w="4253" w:type="dxa"/>
            <w:tcBorders>
              <w:bottom w:val="dotted" w:sz="4" w:space="0" w:color="auto"/>
            </w:tcBorders>
            <w:shd w:val="clear" w:color="auto" w:fill="auto"/>
            <w:vAlign w:val="center"/>
          </w:tcPr>
          <w:p w:rsidR="00144C9C" w:rsidRPr="00144C9C" w:rsidRDefault="00144C9C" w:rsidP="00144C9C">
            <w:pPr>
              <w:numPr>
                <w:ilvl w:val="0"/>
                <w:numId w:val="1"/>
              </w:numPr>
              <w:spacing w:after="0"/>
              <w:ind w:left="206" w:hanging="218"/>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 xml:space="preserve">Tất cả các ngành đào tạo </w:t>
            </w:r>
          </w:p>
        </w:tc>
        <w:tc>
          <w:tcPr>
            <w:tcW w:w="959" w:type="dxa"/>
            <w:vMerge w:val="restart"/>
            <w:vAlign w:val="center"/>
          </w:tcPr>
          <w:p w:rsidR="00144C9C" w:rsidRPr="00144C9C" w:rsidRDefault="00144C9C" w:rsidP="00144C9C">
            <w:pPr>
              <w:spacing w:after="0"/>
              <w:jc w:val="center"/>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Đại học</w:t>
            </w:r>
          </w:p>
        </w:tc>
        <w:tc>
          <w:tcPr>
            <w:tcW w:w="4286" w:type="dxa"/>
            <w:vMerge w:val="restart"/>
            <w:vAlign w:val="center"/>
          </w:tcPr>
          <w:p w:rsidR="00144C9C" w:rsidRPr="00144C9C" w:rsidRDefault="00144C9C" w:rsidP="00144C9C">
            <w:pPr>
              <w:numPr>
                <w:ilvl w:val="0"/>
                <w:numId w:val="1"/>
              </w:numPr>
              <w:spacing w:after="0"/>
              <w:ind w:left="206" w:hanging="218"/>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 xml:space="preserve">Tất cả các ngành đào tạo </w:t>
            </w:r>
          </w:p>
        </w:tc>
      </w:tr>
      <w:tr w:rsidR="00144C9C" w:rsidRPr="00144C9C" w:rsidTr="00EB03FA">
        <w:trPr>
          <w:trHeight w:val="397"/>
        </w:trPr>
        <w:tc>
          <w:tcPr>
            <w:tcW w:w="4252" w:type="dxa"/>
            <w:tcBorders>
              <w:top w:val="dotted" w:sz="4" w:space="0" w:color="auto"/>
              <w:bottom w:val="dotted" w:sz="4" w:space="0" w:color="auto"/>
            </w:tcBorders>
            <w:shd w:val="clear" w:color="auto" w:fill="auto"/>
            <w:vAlign w:val="center"/>
          </w:tcPr>
          <w:p w:rsidR="00144C9C" w:rsidRPr="00144C9C" w:rsidRDefault="00144C9C" w:rsidP="00144C9C">
            <w:pPr>
              <w:spacing w:after="0"/>
              <w:ind w:left="176"/>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rPr>
              <w:t>Giải</w:t>
            </w:r>
            <w:r w:rsidRPr="00144C9C">
              <w:rPr>
                <w:rFonts w:ascii="Times New Roman" w:eastAsia="Times New Roman" w:hAnsi="Times New Roman" w:cs="Times New Roman"/>
                <w:sz w:val="21"/>
                <w:szCs w:val="21"/>
                <w:lang w:val="de-DE"/>
              </w:rPr>
              <w:t xml:space="preserve"> Nhất, Nhì, Ba môn Vật lý</w:t>
            </w:r>
          </w:p>
        </w:tc>
        <w:tc>
          <w:tcPr>
            <w:tcW w:w="992" w:type="dxa"/>
            <w:tcBorders>
              <w:top w:val="dotted" w:sz="4" w:space="0" w:color="auto"/>
              <w:bottom w:val="dotted" w:sz="4" w:space="0" w:color="auto"/>
            </w:tcBorders>
            <w:vAlign w:val="center"/>
          </w:tcPr>
          <w:p w:rsidR="00144C9C" w:rsidRPr="00144C9C" w:rsidRDefault="00144C9C" w:rsidP="00144C9C">
            <w:pPr>
              <w:spacing w:after="0"/>
              <w:jc w:val="center"/>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Đại học</w:t>
            </w:r>
          </w:p>
        </w:tc>
        <w:tc>
          <w:tcPr>
            <w:tcW w:w="4253" w:type="dxa"/>
            <w:tcBorders>
              <w:top w:val="dotted" w:sz="4" w:space="0" w:color="auto"/>
              <w:bottom w:val="dotted" w:sz="4" w:space="0" w:color="auto"/>
            </w:tcBorders>
            <w:shd w:val="clear" w:color="auto" w:fill="auto"/>
            <w:vAlign w:val="center"/>
          </w:tcPr>
          <w:p w:rsidR="00144C9C" w:rsidRPr="00144C9C" w:rsidRDefault="00144C9C" w:rsidP="00144C9C">
            <w:pPr>
              <w:numPr>
                <w:ilvl w:val="0"/>
                <w:numId w:val="1"/>
              </w:numPr>
              <w:spacing w:after="0"/>
              <w:ind w:left="206" w:hanging="218"/>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Kỹ thuật điện tử truyền thông</w:t>
            </w:r>
          </w:p>
          <w:p w:rsidR="00144C9C" w:rsidRPr="00144C9C" w:rsidRDefault="00144C9C" w:rsidP="00144C9C">
            <w:pPr>
              <w:numPr>
                <w:ilvl w:val="0"/>
                <w:numId w:val="1"/>
              </w:numPr>
              <w:spacing w:after="0"/>
              <w:ind w:left="206" w:hanging="218"/>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Kỹ thuật điện, điện tử</w:t>
            </w:r>
          </w:p>
        </w:tc>
        <w:tc>
          <w:tcPr>
            <w:tcW w:w="959" w:type="dxa"/>
            <w:vMerge/>
            <w:vAlign w:val="center"/>
          </w:tcPr>
          <w:p w:rsidR="00144C9C" w:rsidRPr="00144C9C" w:rsidRDefault="00144C9C" w:rsidP="00144C9C">
            <w:pPr>
              <w:spacing w:after="0"/>
              <w:jc w:val="center"/>
              <w:rPr>
                <w:rFonts w:ascii="Times New Roman" w:eastAsia="Times New Roman" w:hAnsi="Times New Roman" w:cs="Times New Roman"/>
                <w:sz w:val="21"/>
                <w:szCs w:val="21"/>
                <w:lang w:val="de-DE"/>
              </w:rPr>
            </w:pPr>
          </w:p>
        </w:tc>
        <w:tc>
          <w:tcPr>
            <w:tcW w:w="4286" w:type="dxa"/>
            <w:vMerge/>
            <w:vAlign w:val="center"/>
          </w:tcPr>
          <w:p w:rsidR="00144C9C" w:rsidRPr="00144C9C" w:rsidRDefault="00144C9C" w:rsidP="00144C9C">
            <w:pPr>
              <w:spacing w:after="0"/>
              <w:ind w:left="206"/>
              <w:jc w:val="both"/>
              <w:rPr>
                <w:rFonts w:ascii="Times New Roman" w:eastAsia="Times New Roman" w:hAnsi="Times New Roman" w:cs="Times New Roman"/>
                <w:sz w:val="21"/>
                <w:szCs w:val="21"/>
                <w:lang w:val="de-DE"/>
              </w:rPr>
            </w:pPr>
          </w:p>
        </w:tc>
      </w:tr>
      <w:tr w:rsidR="00144C9C" w:rsidRPr="00144C9C" w:rsidTr="00EB03FA">
        <w:trPr>
          <w:trHeight w:val="397"/>
        </w:trPr>
        <w:tc>
          <w:tcPr>
            <w:tcW w:w="4252" w:type="dxa"/>
            <w:tcBorders>
              <w:top w:val="dotted" w:sz="4" w:space="0" w:color="auto"/>
              <w:bottom w:val="single" w:sz="4" w:space="0" w:color="auto"/>
            </w:tcBorders>
            <w:shd w:val="clear" w:color="auto" w:fill="auto"/>
            <w:vAlign w:val="center"/>
          </w:tcPr>
          <w:p w:rsidR="00144C9C" w:rsidRPr="00144C9C" w:rsidRDefault="00144C9C" w:rsidP="00144C9C">
            <w:pPr>
              <w:spacing w:after="0"/>
              <w:ind w:left="176"/>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Giải Nhất, Nhì, Ba môn Tin học</w:t>
            </w:r>
          </w:p>
        </w:tc>
        <w:tc>
          <w:tcPr>
            <w:tcW w:w="992" w:type="dxa"/>
            <w:tcBorders>
              <w:top w:val="dotted" w:sz="4" w:space="0" w:color="auto"/>
              <w:bottom w:val="single" w:sz="4" w:space="0" w:color="auto"/>
            </w:tcBorders>
            <w:vAlign w:val="center"/>
          </w:tcPr>
          <w:p w:rsidR="00144C9C" w:rsidRPr="00144C9C" w:rsidRDefault="00144C9C" w:rsidP="00144C9C">
            <w:pPr>
              <w:spacing w:after="0"/>
              <w:jc w:val="center"/>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Đại học</w:t>
            </w:r>
          </w:p>
        </w:tc>
        <w:tc>
          <w:tcPr>
            <w:tcW w:w="4253" w:type="dxa"/>
            <w:tcBorders>
              <w:top w:val="dotted" w:sz="4" w:space="0" w:color="auto"/>
              <w:bottom w:val="single" w:sz="4" w:space="0" w:color="auto"/>
            </w:tcBorders>
            <w:shd w:val="clear" w:color="auto" w:fill="auto"/>
            <w:vAlign w:val="center"/>
          </w:tcPr>
          <w:p w:rsidR="00144C9C" w:rsidRPr="00144C9C" w:rsidRDefault="00144C9C" w:rsidP="00144C9C">
            <w:pPr>
              <w:numPr>
                <w:ilvl w:val="0"/>
                <w:numId w:val="1"/>
              </w:numPr>
              <w:spacing w:after="0"/>
              <w:ind w:left="206" w:hanging="218"/>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Kỹ thuật điện tử truyền thông</w:t>
            </w:r>
          </w:p>
          <w:p w:rsidR="00144C9C" w:rsidRPr="00144C9C" w:rsidRDefault="00144C9C" w:rsidP="00144C9C">
            <w:pPr>
              <w:numPr>
                <w:ilvl w:val="0"/>
                <w:numId w:val="1"/>
              </w:numPr>
              <w:spacing w:after="0"/>
              <w:ind w:left="206" w:hanging="218"/>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Công nghệ thông tin</w:t>
            </w:r>
          </w:p>
          <w:p w:rsidR="00144C9C" w:rsidRPr="00144C9C" w:rsidRDefault="00144C9C" w:rsidP="00144C9C">
            <w:pPr>
              <w:numPr>
                <w:ilvl w:val="0"/>
                <w:numId w:val="1"/>
              </w:numPr>
              <w:spacing w:after="0"/>
              <w:ind w:left="206" w:hanging="218"/>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Công nghệ đa phương tiện</w:t>
            </w:r>
          </w:p>
          <w:p w:rsidR="00144C9C" w:rsidRPr="00144C9C" w:rsidRDefault="00144C9C" w:rsidP="00144C9C">
            <w:pPr>
              <w:numPr>
                <w:ilvl w:val="0"/>
                <w:numId w:val="1"/>
              </w:numPr>
              <w:spacing w:after="0"/>
              <w:ind w:left="206" w:hanging="218"/>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An toàn thông tin</w:t>
            </w:r>
          </w:p>
        </w:tc>
        <w:tc>
          <w:tcPr>
            <w:tcW w:w="959" w:type="dxa"/>
            <w:vMerge/>
            <w:vAlign w:val="center"/>
          </w:tcPr>
          <w:p w:rsidR="00144C9C" w:rsidRPr="00144C9C" w:rsidRDefault="00144C9C" w:rsidP="00144C9C">
            <w:pPr>
              <w:spacing w:after="0"/>
              <w:jc w:val="center"/>
              <w:rPr>
                <w:rFonts w:ascii="Times New Roman" w:eastAsia="Times New Roman" w:hAnsi="Times New Roman" w:cs="Times New Roman"/>
                <w:sz w:val="21"/>
                <w:szCs w:val="21"/>
                <w:lang w:val="de-DE"/>
              </w:rPr>
            </w:pPr>
          </w:p>
        </w:tc>
        <w:tc>
          <w:tcPr>
            <w:tcW w:w="4286" w:type="dxa"/>
            <w:vMerge/>
            <w:vAlign w:val="center"/>
          </w:tcPr>
          <w:p w:rsidR="00144C9C" w:rsidRPr="00144C9C" w:rsidRDefault="00144C9C" w:rsidP="00144C9C">
            <w:pPr>
              <w:numPr>
                <w:ilvl w:val="0"/>
                <w:numId w:val="1"/>
              </w:numPr>
              <w:spacing w:after="0"/>
              <w:ind w:left="206" w:hanging="218"/>
              <w:jc w:val="both"/>
              <w:rPr>
                <w:rFonts w:ascii="Times New Roman" w:eastAsia="Times New Roman" w:hAnsi="Times New Roman" w:cs="Times New Roman"/>
                <w:sz w:val="21"/>
                <w:szCs w:val="21"/>
                <w:lang w:val="de-DE"/>
              </w:rPr>
            </w:pPr>
          </w:p>
        </w:tc>
      </w:tr>
      <w:tr w:rsidR="00144C9C" w:rsidRPr="00144C9C" w:rsidTr="00EB03FA">
        <w:trPr>
          <w:trHeight w:val="397"/>
        </w:trPr>
        <w:tc>
          <w:tcPr>
            <w:tcW w:w="14742" w:type="dxa"/>
            <w:gridSpan w:val="5"/>
            <w:shd w:val="clear" w:color="auto" w:fill="auto"/>
            <w:vAlign w:val="center"/>
          </w:tcPr>
          <w:p w:rsidR="00144C9C" w:rsidRPr="00144C9C" w:rsidRDefault="00144C9C" w:rsidP="00144C9C">
            <w:pPr>
              <w:spacing w:after="0"/>
              <w:jc w:val="both"/>
              <w:rPr>
                <w:rFonts w:ascii="Times New Roman" w:eastAsia="Times New Roman" w:hAnsi="Times New Roman" w:cs="Times New Roman"/>
                <w:b/>
                <w:sz w:val="21"/>
                <w:szCs w:val="21"/>
                <w:lang w:val="de-DE"/>
              </w:rPr>
            </w:pPr>
            <w:r w:rsidRPr="00144C9C">
              <w:rPr>
                <w:rFonts w:ascii="Times New Roman" w:eastAsia="Times New Roman" w:hAnsi="Times New Roman" w:cs="Times New Roman"/>
                <w:b/>
                <w:sz w:val="21"/>
                <w:szCs w:val="21"/>
                <w:lang w:val="de-DE"/>
              </w:rPr>
              <w:t>3. Đối với thí sinh đoạt giải trong Cuộc thi khoa học, kỹ thuật cấp quốc gia năm 2016, 2017</w:t>
            </w:r>
          </w:p>
        </w:tc>
      </w:tr>
      <w:tr w:rsidR="00144C9C" w:rsidRPr="00144C9C" w:rsidTr="00EB03FA">
        <w:trPr>
          <w:trHeight w:val="1434"/>
        </w:trPr>
        <w:tc>
          <w:tcPr>
            <w:tcW w:w="4252" w:type="dxa"/>
            <w:shd w:val="clear" w:color="auto" w:fill="auto"/>
            <w:vAlign w:val="center"/>
          </w:tcPr>
          <w:p w:rsidR="00144C9C" w:rsidRPr="00144C9C" w:rsidRDefault="00144C9C" w:rsidP="00144C9C">
            <w:pPr>
              <w:spacing w:after="0"/>
              <w:ind w:left="176"/>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rPr>
              <w:t>Giải Nhất, Nhì, Ba trong</w:t>
            </w:r>
            <w:r w:rsidRPr="00144C9C">
              <w:rPr>
                <w:rFonts w:ascii="Times New Roman" w:eastAsia="Times New Roman" w:hAnsi="Times New Roman" w:cs="Times New Roman"/>
                <w:i/>
                <w:sz w:val="21"/>
                <w:szCs w:val="21"/>
              </w:rPr>
              <w:t xml:space="preserve"> </w:t>
            </w:r>
            <w:r w:rsidRPr="00144C9C">
              <w:rPr>
                <w:rFonts w:ascii="Times New Roman" w:eastAsia="Times New Roman" w:hAnsi="Times New Roman" w:cs="Times New Roman"/>
                <w:sz w:val="21"/>
                <w:szCs w:val="21"/>
              </w:rPr>
              <w:t xml:space="preserve">Cuộc thi khoa học kỹ thuật cấp quốc gia </w:t>
            </w:r>
          </w:p>
        </w:tc>
        <w:tc>
          <w:tcPr>
            <w:tcW w:w="992" w:type="dxa"/>
            <w:vAlign w:val="center"/>
          </w:tcPr>
          <w:p w:rsidR="00144C9C" w:rsidRPr="00144C9C" w:rsidRDefault="00144C9C" w:rsidP="00144C9C">
            <w:pPr>
              <w:spacing w:after="0"/>
              <w:jc w:val="center"/>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Đại học</w:t>
            </w:r>
          </w:p>
        </w:tc>
        <w:tc>
          <w:tcPr>
            <w:tcW w:w="4253" w:type="dxa"/>
            <w:shd w:val="clear" w:color="auto" w:fill="auto"/>
            <w:vAlign w:val="center"/>
          </w:tcPr>
          <w:p w:rsidR="00144C9C" w:rsidRPr="00144C9C" w:rsidRDefault="00144C9C" w:rsidP="00144C9C">
            <w:pPr>
              <w:spacing w:after="0"/>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Căn cứ vào kết quả dự án, đề tài nghiên cứu khoa học kỹ thuật của thí sinh đoạt giải, Giám đốc Học viện xem xét xét tuyển thẳng vào ngành học phù hợp với kết quả dự án hoặc đề tài mà thí sinh đoạt giải.</w:t>
            </w:r>
          </w:p>
        </w:tc>
        <w:tc>
          <w:tcPr>
            <w:tcW w:w="959" w:type="dxa"/>
            <w:vAlign w:val="center"/>
          </w:tcPr>
          <w:p w:rsidR="00144C9C" w:rsidRPr="00144C9C" w:rsidRDefault="00144C9C" w:rsidP="00144C9C">
            <w:pPr>
              <w:spacing w:after="0"/>
              <w:jc w:val="center"/>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Đại học</w:t>
            </w:r>
          </w:p>
        </w:tc>
        <w:tc>
          <w:tcPr>
            <w:tcW w:w="4286" w:type="dxa"/>
            <w:vAlign w:val="center"/>
          </w:tcPr>
          <w:p w:rsidR="00144C9C" w:rsidRPr="00144C9C" w:rsidRDefault="00144C9C" w:rsidP="00144C9C">
            <w:pPr>
              <w:spacing w:after="0"/>
              <w:jc w:val="both"/>
              <w:rPr>
                <w:rFonts w:ascii="Times New Roman" w:eastAsia="Times New Roman" w:hAnsi="Times New Roman" w:cs="Times New Roman"/>
                <w:sz w:val="21"/>
                <w:szCs w:val="21"/>
                <w:lang w:val="de-DE"/>
              </w:rPr>
            </w:pPr>
            <w:r w:rsidRPr="00144C9C">
              <w:rPr>
                <w:rFonts w:ascii="Times New Roman" w:eastAsia="Times New Roman" w:hAnsi="Times New Roman" w:cs="Times New Roman"/>
                <w:sz w:val="21"/>
                <w:szCs w:val="21"/>
                <w:lang w:val="de-DE"/>
              </w:rPr>
              <w:t>Căn cứ vào kết quả dự án, đề tài nghiên cứu khoa học kỹ thuật của thí sinh đoạt giải, Giám đốc Học viện xem xét xét tuyển thẳng vào ngành học phù hợp với kết quả dự án hoặc đề tài mà thí sinh đoạt giải.</w:t>
            </w:r>
          </w:p>
        </w:tc>
      </w:tr>
    </w:tbl>
    <w:p w:rsidR="00C74055" w:rsidRDefault="00C74055"/>
    <w:sectPr w:rsidR="00C74055" w:rsidSect="00144C9C">
      <w:pgSz w:w="15840" w:h="12240" w:orient="landscape"/>
      <w:pgMar w:top="142" w:right="1440"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13FA2"/>
    <w:multiLevelType w:val="hybridMultilevel"/>
    <w:tmpl w:val="D898DFF0"/>
    <w:lvl w:ilvl="0" w:tplc="9CD2BA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9C"/>
    <w:rsid w:val="00144C9C"/>
    <w:rsid w:val="00C7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trungnqt</dc:creator>
  <cp:lastModifiedBy>trungnqt</cp:lastModifiedBy>
  <cp:revision>1</cp:revision>
  <dcterms:created xsi:type="dcterms:W3CDTF">2017-03-14T09:54:00Z</dcterms:created>
  <dcterms:modified xsi:type="dcterms:W3CDTF">2017-03-14T09:56:00Z</dcterms:modified>
</cp:coreProperties>
</file>